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ACA09" w14:textId="7E4F35D2" w:rsidR="00362BE7" w:rsidRPr="00362BE7" w:rsidRDefault="00362BE7" w:rsidP="00362BE7">
      <w:pPr>
        <w:pStyle w:val="Titre1"/>
        <w:jc w:val="center"/>
        <w:rPr>
          <w:sz w:val="48"/>
          <w:szCs w:val="48"/>
          <w:lang w:val="en-US"/>
        </w:rPr>
      </w:pPr>
      <w:r w:rsidRPr="00362BE7">
        <w:rPr>
          <w:sz w:val="48"/>
          <w:szCs w:val="48"/>
          <w:lang w:val="en-US"/>
        </w:rPr>
        <w:t>Green my project</w:t>
      </w:r>
    </w:p>
    <w:p w14:paraId="478DEFE5" w14:textId="39D977F3" w:rsidR="00362BE7" w:rsidRPr="00362BE7" w:rsidRDefault="00362BE7" w:rsidP="00362BE7">
      <w:pPr>
        <w:jc w:val="center"/>
        <w:rPr>
          <w:rFonts w:asciiTheme="majorHAnsi" w:hAnsiTheme="majorHAnsi"/>
          <w:color w:val="0F4761" w:themeColor="accent1" w:themeShade="BF"/>
          <w:lang w:val="en-US"/>
        </w:rPr>
      </w:pPr>
      <w:r w:rsidRPr="00362BE7">
        <w:rPr>
          <w:rFonts w:asciiTheme="majorHAnsi" w:hAnsiTheme="majorHAnsi"/>
          <w:color w:val="0F4761" w:themeColor="accent1" w:themeShade="BF"/>
          <w:lang w:val="en-US"/>
        </w:rPr>
        <w:t>a ready-made TCA by SALTO Green</w:t>
      </w:r>
    </w:p>
    <w:p w14:paraId="0ABA3554" w14:textId="77777777" w:rsidR="00362BE7" w:rsidRDefault="00362BE7" w:rsidP="00362BE7">
      <w:pPr>
        <w:pStyle w:val="Titre3"/>
        <w:rPr>
          <w:lang w:val="en-US"/>
        </w:rPr>
      </w:pPr>
    </w:p>
    <w:p w14:paraId="47B5A49E" w14:textId="66DB6B8F" w:rsidR="00362BE7" w:rsidRDefault="00362BE7" w:rsidP="00362BE7">
      <w:pPr>
        <w:pStyle w:val="Titre3"/>
        <w:rPr>
          <w:lang w:val="en-US"/>
        </w:rPr>
      </w:pPr>
      <w:r>
        <w:rPr>
          <w:lang w:val="en-US"/>
        </w:rPr>
        <w:t>History</w:t>
      </w:r>
    </w:p>
    <w:p w14:paraId="2A7B108F" w14:textId="77777777" w:rsidR="000B2D2F" w:rsidRPr="000B2D2F" w:rsidRDefault="000B2D2F" w:rsidP="000B2D2F">
      <w:pPr>
        <w:rPr>
          <w:lang w:val="en-US"/>
        </w:rPr>
      </w:pPr>
      <w:r w:rsidRPr="000B2D2F">
        <w:rPr>
          <w:lang w:val="en-US"/>
        </w:rPr>
        <w:t>In 2023, SALTO Green released a TCA template to give beneficiaries a deeper understanding of the green priority. This model was updated after a first test in Norway in 2025. It is now available for any agency to implement.</w:t>
      </w:r>
    </w:p>
    <w:p w14:paraId="4E36FEC3" w14:textId="691E8DF8" w:rsidR="000B2D2F" w:rsidRPr="000B2D2F" w:rsidRDefault="000B2D2F" w:rsidP="000B2D2F">
      <w:pPr>
        <w:rPr>
          <w:lang w:val="en-US"/>
        </w:rPr>
      </w:pPr>
      <w:r w:rsidRPr="000B2D2F">
        <w:rPr>
          <w:lang w:val="en-US"/>
        </w:rPr>
        <w:t>This TCA Packag</w:t>
      </w:r>
      <w:r>
        <w:rPr>
          <w:lang w:val="en-US"/>
        </w:rPr>
        <w:t>e</w:t>
      </w:r>
      <w:r w:rsidRPr="000B2D2F">
        <w:rPr>
          <w:lang w:val="en-US"/>
        </w:rPr>
        <w:t xml:space="preserve"> is meant as a resource, a toolbox where TCA Officers can pick and choose what is useful for them. Follow the plan, or modify the agenda, use a workshop template as inspiration, add your favorite </w:t>
      </w:r>
      <w:proofErr w:type="gramStart"/>
      <w:r w:rsidRPr="000B2D2F">
        <w:rPr>
          <w:lang w:val="en-US"/>
        </w:rPr>
        <w:t>ice-breaker</w:t>
      </w:r>
      <w:proofErr w:type="gramEnd"/>
      <w:r w:rsidRPr="000B2D2F">
        <w:rPr>
          <w:lang w:val="en-US"/>
        </w:rPr>
        <w:t>… Make this TCA your own!</w:t>
      </w:r>
    </w:p>
    <w:p w14:paraId="2ED85D40" w14:textId="77777777" w:rsidR="000B2D2F" w:rsidRPr="000B2D2F" w:rsidRDefault="000B2D2F" w:rsidP="000B2D2F">
      <w:pPr>
        <w:rPr>
          <w:lang w:val="en-US"/>
        </w:rPr>
      </w:pPr>
      <w:r w:rsidRPr="000B2D2F">
        <w:rPr>
          <w:lang w:val="en-US"/>
        </w:rPr>
        <w:t>We’d love to hear about how your TCA happened and help you disseminate the content you created.</w:t>
      </w:r>
    </w:p>
    <w:p w14:paraId="681F73F0" w14:textId="77777777" w:rsidR="00362BE7" w:rsidRDefault="00362BE7" w:rsidP="00362BE7">
      <w:pPr>
        <w:rPr>
          <w:lang w:val="en-US"/>
        </w:rPr>
      </w:pPr>
    </w:p>
    <w:p w14:paraId="19AFA9B6" w14:textId="77777777" w:rsidR="00362BE7" w:rsidRDefault="00362BE7" w:rsidP="00362BE7">
      <w:pPr>
        <w:pStyle w:val="Titre3"/>
        <w:rPr>
          <w:lang w:val="en-US"/>
        </w:rPr>
      </w:pPr>
      <w:r>
        <w:rPr>
          <w:lang w:val="en-US"/>
        </w:rPr>
        <w:t>Needs</w:t>
      </w:r>
    </w:p>
    <w:p w14:paraId="030E77B3" w14:textId="22E92183" w:rsidR="00362BE7" w:rsidRDefault="00362BE7" w:rsidP="00362BE7">
      <w:pPr>
        <w:rPr>
          <w:lang w:val="en-US"/>
        </w:rPr>
      </w:pPr>
      <w:r w:rsidRPr="000536A7">
        <w:rPr>
          <w:lang w:val="en-US"/>
        </w:rPr>
        <w:t>Environment and fight against climate change</w:t>
      </w:r>
      <w:r>
        <w:rPr>
          <w:lang w:val="en-US"/>
        </w:rPr>
        <w:t xml:space="preserve">, better known as the </w:t>
      </w:r>
      <w:proofErr w:type="gramStart"/>
      <w:r>
        <w:rPr>
          <w:lang w:val="en-US"/>
        </w:rPr>
        <w:t>Green</w:t>
      </w:r>
      <w:proofErr w:type="gramEnd"/>
      <w:r>
        <w:rPr>
          <w:lang w:val="en-US"/>
        </w:rPr>
        <w:t xml:space="preserve"> priority, </w:t>
      </w:r>
      <w:proofErr w:type="gramStart"/>
      <w:r>
        <w:rPr>
          <w:lang w:val="en-US"/>
        </w:rPr>
        <w:t>is</w:t>
      </w:r>
      <w:proofErr w:type="gramEnd"/>
      <w:r>
        <w:rPr>
          <w:lang w:val="en-US"/>
        </w:rPr>
        <w:t xml:space="preserve"> in </w:t>
      </w:r>
      <w:r w:rsidR="0070784F">
        <w:rPr>
          <w:lang w:val="en-US"/>
        </w:rPr>
        <w:t>some</w:t>
      </w:r>
      <w:r>
        <w:rPr>
          <w:lang w:val="en-US"/>
        </w:rPr>
        <w:t xml:space="preserve"> ways the least implemented of the four horizontal priorities. </w:t>
      </w:r>
    </w:p>
    <w:p w14:paraId="5D12B391" w14:textId="7D826C4E" w:rsidR="00362BE7" w:rsidRDefault="00362BE7" w:rsidP="00362BE7">
      <w:pPr>
        <w:rPr>
          <w:lang w:val="en-US"/>
        </w:rPr>
      </w:pPr>
      <w:r w:rsidRPr="00531FD1">
        <w:rPr>
          <w:lang w:val="en-US"/>
        </w:rPr>
        <w:t xml:space="preserve">A study by </w:t>
      </w:r>
      <w:r w:rsidR="0070784F">
        <w:rPr>
          <w:lang w:val="en-US"/>
        </w:rPr>
        <w:t>DE02</w:t>
      </w:r>
      <w:r>
        <w:rPr>
          <w:lang w:val="en-US"/>
        </w:rPr>
        <w:t xml:space="preserve"> showed that only 46% of beneficiaries considered the </w:t>
      </w:r>
      <w:proofErr w:type="gramStart"/>
      <w:r>
        <w:rPr>
          <w:lang w:val="en-US"/>
        </w:rPr>
        <w:t>Green</w:t>
      </w:r>
      <w:proofErr w:type="gramEnd"/>
      <w:r>
        <w:rPr>
          <w:lang w:val="en-US"/>
        </w:rPr>
        <w:t xml:space="preserve"> priority “very relevant” for the organizational development of their institution. </w:t>
      </w:r>
      <w:r w:rsidRPr="00531FD1">
        <w:rPr>
          <w:lang w:val="en-US"/>
        </w:rPr>
        <w:t>It was the lowest ranked priority, with other priorities r</w:t>
      </w:r>
      <w:r>
        <w:rPr>
          <w:lang w:val="en-US"/>
        </w:rPr>
        <w:t xml:space="preserve">anked “very relevant” by 67 to 77% of respondents. 65,7 % felt that their accreditation had strengthened the </w:t>
      </w:r>
      <w:proofErr w:type="gramStart"/>
      <w:r>
        <w:rPr>
          <w:lang w:val="en-US"/>
        </w:rPr>
        <w:t>Green</w:t>
      </w:r>
      <w:proofErr w:type="gramEnd"/>
      <w:r>
        <w:rPr>
          <w:lang w:val="en-US"/>
        </w:rPr>
        <w:t xml:space="preserve"> priority in their institution, again a score much </w:t>
      </w:r>
      <w:proofErr w:type="spellStart"/>
      <w:r w:rsidR="0070784F">
        <w:rPr>
          <w:lang w:val="en-US"/>
        </w:rPr>
        <w:t>lowder</w:t>
      </w:r>
      <w:proofErr w:type="spellEnd"/>
      <w:r>
        <w:rPr>
          <w:lang w:val="en-US"/>
        </w:rPr>
        <w:t xml:space="preserve"> than the other</w:t>
      </w:r>
      <w:r w:rsidR="0070784F">
        <w:rPr>
          <w:lang w:val="en-US"/>
        </w:rPr>
        <w:t xml:space="preserve"> </w:t>
      </w:r>
      <w:r>
        <w:rPr>
          <w:lang w:val="en-US"/>
        </w:rPr>
        <w:t xml:space="preserve">priorities. For </w:t>
      </w:r>
      <w:r w:rsidR="0070784F">
        <w:rPr>
          <w:lang w:val="en-US"/>
        </w:rPr>
        <w:t>comparison</w:t>
      </w:r>
      <w:r>
        <w:rPr>
          <w:lang w:val="en-US"/>
        </w:rPr>
        <w:t>, Participation</w:t>
      </w:r>
      <w:r w:rsidR="0070784F">
        <w:rPr>
          <w:lang w:val="en-US"/>
        </w:rPr>
        <w:t xml:space="preserve"> &amp; Information</w:t>
      </w:r>
      <w:r>
        <w:rPr>
          <w:lang w:val="en-US"/>
        </w:rPr>
        <w:t xml:space="preserve"> was strengthened after accreditation for 86,9% of beneficiaries.</w:t>
      </w:r>
    </w:p>
    <w:p w14:paraId="317F9B98" w14:textId="36308287" w:rsidR="00362BE7" w:rsidRDefault="00362BE7" w:rsidP="00362BE7">
      <w:pPr>
        <w:rPr>
          <w:lang w:val="en-US"/>
        </w:rPr>
      </w:pPr>
      <w:r>
        <w:rPr>
          <w:lang w:val="en-US"/>
        </w:rPr>
        <w:t>This might also be the consequence of a lack of training</w:t>
      </w:r>
      <w:r w:rsidR="0070784F">
        <w:rPr>
          <w:lang w:val="en-US"/>
        </w:rPr>
        <w:t xml:space="preserve"> opportunities for beneficiaries</w:t>
      </w:r>
      <w:r>
        <w:rPr>
          <w:lang w:val="en-US"/>
        </w:rPr>
        <w:t xml:space="preserve">. </w:t>
      </w:r>
    </w:p>
    <w:tbl>
      <w:tblPr>
        <w:tblStyle w:val="Grilledutableau"/>
        <w:tblW w:w="0" w:type="auto"/>
        <w:tblInd w:w="-5" w:type="dxa"/>
        <w:tblLook w:val="04A0" w:firstRow="1" w:lastRow="0" w:firstColumn="1" w:lastColumn="0" w:noHBand="0" w:noVBand="1"/>
      </w:tblPr>
      <w:tblGrid>
        <w:gridCol w:w="3208"/>
        <w:gridCol w:w="903"/>
        <w:gridCol w:w="851"/>
      </w:tblGrid>
      <w:tr w:rsidR="00362BE7" w14:paraId="6EB96714" w14:textId="77777777" w:rsidTr="0075618D">
        <w:tc>
          <w:tcPr>
            <w:tcW w:w="3208" w:type="dxa"/>
          </w:tcPr>
          <w:p w14:paraId="0780DF81" w14:textId="77777777" w:rsidR="00362BE7" w:rsidRPr="00DD25EB" w:rsidRDefault="00362BE7" w:rsidP="0075618D">
            <w:r>
              <w:rPr>
                <w:lang w:val="en-US"/>
              </w:rPr>
              <w:t>2021-2026</w:t>
            </w:r>
          </w:p>
        </w:tc>
        <w:tc>
          <w:tcPr>
            <w:tcW w:w="903" w:type="dxa"/>
          </w:tcPr>
          <w:p w14:paraId="760AFDB3" w14:textId="77777777" w:rsidR="00362BE7" w:rsidRDefault="00362BE7" w:rsidP="0075618D">
            <w:pPr>
              <w:rPr>
                <w:lang w:val="en-US"/>
              </w:rPr>
            </w:pPr>
            <w:r>
              <w:rPr>
                <w:lang w:val="en-US"/>
              </w:rPr>
              <w:t>LTA</w:t>
            </w:r>
          </w:p>
        </w:tc>
        <w:tc>
          <w:tcPr>
            <w:tcW w:w="851" w:type="dxa"/>
          </w:tcPr>
          <w:p w14:paraId="1EB3B1D1" w14:textId="77777777" w:rsidR="00362BE7" w:rsidRDefault="00362BE7" w:rsidP="0075618D">
            <w:pPr>
              <w:rPr>
                <w:lang w:val="en-US"/>
              </w:rPr>
            </w:pPr>
            <w:r>
              <w:rPr>
                <w:lang w:val="en-US"/>
              </w:rPr>
              <w:t>TCA</w:t>
            </w:r>
          </w:p>
        </w:tc>
      </w:tr>
      <w:tr w:rsidR="00362BE7" w14:paraId="401D0B90" w14:textId="77777777" w:rsidTr="0075618D">
        <w:tc>
          <w:tcPr>
            <w:tcW w:w="3208" w:type="dxa"/>
          </w:tcPr>
          <w:p w14:paraId="59B46765" w14:textId="77777777" w:rsidR="00362BE7" w:rsidRDefault="00362BE7" w:rsidP="0075618D">
            <w:pPr>
              <w:rPr>
                <w:lang w:val="en-US"/>
              </w:rPr>
            </w:pPr>
            <w:r w:rsidRPr="00A70AFD">
              <w:rPr>
                <w:lang w:val="en-US"/>
              </w:rPr>
              <w:t>Environment and fight against climate change (2021-27)</w:t>
            </w:r>
          </w:p>
        </w:tc>
        <w:tc>
          <w:tcPr>
            <w:tcW w:w="903" w:type="dxa"/>
          </w:tcPr>
          <w:p w14:paraId="78EF74B7" w14:textId="77777777" w:rsidR="00362BE7" w:rsidRDefault="00362BE7" w:rsidP="0075618D">
            <w:pPr>
              <w:rPr>
                <w:lang w:val="en-US"/>
              </w:rPr>
            </w:pPr>
            <w:r>
              <w:rPr>
                <w:lang w:val="en-US"/>
              </w:rPr>
              <w:t>1</w:t>
            </w:r>
          </w:p>
        </w:tc>
        <w:tc>
          <w:tcPr>
            <w:tcW w:w="851" w:type="dxa"/>
          </w:tcPr>
          <w:p w14:paraId="155D8752" w14:textId="77777777" w:rsidR="00362BE7" w:rsidRDefault="00362BE7" w:rsidP="0075618D">
            <w:pPr>
              <w:rPr>
                <w:lang w:val="en-US"/>
              </w:rPr>
            </w:pPr>
            <w:r>
              <w:rPr>
                <w:lang w:val="en-US"/>
              </w:rPr>
              <w:t>33</w:t>
            </w:r>
          </w:p>
        </w:tc>
      </w:tr>
      <w:tr w:rsidR="00362BE7" w14:paraId="54806E73" w14:textId="77777777" w:rsidTr="0075618D">
        <w:tc>
          <w:tcPr>
            <w:tcW w:w="3208" w:type="dxa"/>
          </w:tcPr>
          <w:p w14:paraId="355164B0" w14:textId="77777777" w:rsidR="00362BE7" w:rsidRDefault="00362BE7" w:rsidP="0075618D">
            <w:pPr>
              <w:rPr>
                <w:lang w:val="en-US"/>
              </w:rPr>
            </w:pPr>
            <w:r w:rsidRPr="00A70AFD">
              <w:t xml:space="preserve">Participation in </w:t>
            </w:r>
            <w:proofErr w:type="spellStart"/>
            <w:r w:rsidRPr="00A70AFD">
              <w:t>democratic</w:t>
            </w:r>
            <w:proofErr w:type="spellEnd"/>
            <w:r w:rsidRPr="00A70AFD">
              <w:t xml:space="preserve"> life (2021-27)</w:t>
            </w:r>
          </w:p>
        </w:tc>
        <w:tc>
          <w:tcPr>
            <w:tcW w:w="903" w:type="dxa"/>
          </w:tcPr>
          <w:p w14:paraId="0E907175" w14:textId="77777777" w:rsidR="00362BE7" w:rsidRDefault="00362BE7" w:rsidP="0075618D">
            <w:pPr>
              <w:rPr>
                <w:lang w:val="en-US"/>
              </w:rPr>
            </w:pPr>
            <w:r>
              <w:rPr>
                <w:lang w:val="en-US"/>
              </w:rPr>
              <w:t>4</w:t>
            </w:r>
          </w:p>
        </w:tc>
        <w:tc>
          <w:tcPr>
            <w:tcW w:w="851" w:type="dxa"/>
          </w:tcPr>
          <w:p w14:paraId="565D4DD9" w14:textId="77777777" w:rsidR="00362BE7" w:rsidRDefault="00362BE7" w:rsidP="0075618D">
            <w:pPr>
              <w:rPr>
                <w:lang w:val="en-US"/>
              </w:rPr>
            </w:pPr>
            <w:r>
              <w:rPr>
                <w:lang w:val="en-US"/>
              </w:rPr>
              <w:t>37</w:t>
            </w:r>
          </w:p>
        </w:tc>
      </w:tr>
      <w:tr w:rsidR="00362BE7" w14:paraId="0AE1D64C" w14:textId="77777777" w:rsidTr="0075618D">
        <w:tc>
          <w:tcPr>
            <w:tcW w:w="3208" w:type="dxa"/>
          </w:tcPr>
          <w:p w14:paraId="5E1A0BD7" w14:textId="77777777" w:rsidR="00362BE7" w:rsidRDefault="00362BE7" w:rsidP="0075618D">
            <w:pPr>
              <w:rPr>
                <w:lang w:val="en-US"/>
              </w:rPr>
            </w:pPr>
            <w:r w:rsidRPr="00DD25EB">
              <w:rPr>
                <w:lang w:val="en-US"/>
              </w:rPr>
              <w:t>Inclusion and Diversity (2021-27)</w:t>
            </w:r>
          </w:p>
        </w:tc>
        <w:tc>
          <w:tcPr>
            <w:tcW w:w="903" w:type="dxa"/>
          </w:tcPr>
          <w:p w14:paraId="28451DAF" w14:textId="77777777" w:rsidR="00362BE7" w:rsidRDefault="00362BE7" w:rsidP="0075618D">
            <w:pPr>
              <w:rPr>
                <w:lang w:val="en-US"/>
              </w:rPr>
            </w:pPr>
            <w:r>
              <w:rPr>
                <w:lang w:val="en-US"/>
              </w:rPr>
              <w:t>5</w:t>
            </w:r>
          </w:p>
        </w:tc>
        <w:tc>
          <w:tcPr>
            <w:tcW w:w="851" w:type="dxa"/>
          </w:tcPr>
          <w:p w14:paraId="7E908F99" w14:textId="77777777" w:rsidR="00362BE7" w:rsidRDefault="00362BE7" w:rsidP="0075618D">
            <w:pPr>
              <w:rPr>
                <w:lang w:val="en-US"/>
              </w:rPr>
            </w:pPr>
            <w:r>
              <w:rPr>
                <w:lang w:val="en-US"/>
              </w:rPr>
              <w:t>76</w:t>
            </w:r>
          </w:p>
        </w:tc>
      </w:tr>
      <w:tr w:rsidR="00362BE7" w14:paraId="1D243A6B" w14:textId="77777777" w:rsidTr="0075618D">
        <w:tc>
          <w:tcPr>
            <w:tcW w:w="3208" w:type="dxa"/>
          </w:tcPr>
          <w:p w14:paraId="14E6E2E0" w14:textId="77777777" w:rsidR="00362BE7" w:rsidRDefault="00362BE7" w:rsidP="0075618D">
            <w:pPr>
              <w:rPr>
                <w:lang w:val="en-US"/>
              </w:rPr>
            </w:pPr>
            <w:r w:rsidRPr="00DD25EB">
              <w:t>Digital transformation (2021-27)</w:t>
            </w:r>
          </w:p>
        </w:tc>
        <w:tc>
          <w:tcPr>
            <w:tcW w:w="903" w:type="dxa"/>
          </w:tcPr>
          <w:p w14:paraId="789A66DD" w14:textId="77777777" w:rsidR="00362BE7" w:rsidRDefault="00362BE7" w:rsidP="0075618D">
            <w:pPr>
              <w:rPr>
                <w:lang w:val="en-US"/>
              </w:rPr>
            </w:pPr>
            <w:r>
              <w:rPr>
                <w:lang w:val="en-US"/>
              </w:rPr>
              <w:t>4</w:t>
            </w:r>
          </w:p>
        </w:tc>
        <w:tc>
          <w:tcPr>
            <w:tcW w:w="851" w:type="dxa"/>
          </w:tcPr>
          <w:p w14:paraId="56693507" w14:textId="77777777" w:rsidR="00362BE7" w:rsidRDefault="00362BE7" w:rsidP="0075618D">
            <w:pPr>
              <w:rPr>
                <w:lang w:val="en-US"/>
              </w:rPr>
            </w:pPr>
            <w:r>
              <w:rPr>
                <w:lang w:val="en-US"/>
              </w:rPr>
              <w:t>39</w:t>
            </w:r>
          </w:p>
        </w:tc>
      </w:tr>
    </w:tbl>
    <w:p w14:paraId="11E1CB6E" w14:textId="7E0C48E2" w:rsidR="00362BE7" w:rsidRPr="0070784F" w:rsidRDefault="0070784F" w:rsidP="00362BE7">
      <w:pPr>
        <w:rPr>
          <w:lang w:val="en-US"/>
        </w:rPr>
      </w:pPr>
      <w:r>
        <w:rPr>
          <w:lang w:val="en-US"/>
        </w:rPr>
        <w:t>There is a need for more TCA on the Green priority, and more LTA to frame them.</w:t>
      </w:r>
    </w:p>
    <w:p w14:paraId="1E45E30D" w14:textId="0A22F860" w:rsidR="00362BE7" w:rsidRDefault="0070784F" w:rsidP="00362BE7">
      <w:pPr>
        <w:rPr>
          <w:lang w:val="en-US"/>
        </w:rPr>
      </w:pPr>
      <w:r>
        <w:rPr>
          <w:lang w:val="en-US"/>
        </w:rPr>
        <w:lastRenderedPageBreak/>
        <w:t>The SALTO Green team</w:t>
      </w:r>
      <w:r w:rsidR="00362BE7" w:rsidRPr="0020292D">
        <w:rPr>
          <w:lang w:val="en-US"/>
        </w:rPr>
        <w:t xml:space="preserve"> noticed,</w:t>
      </w:r>
      <w:r w:rsidR="00362BE7">
        <w:rPr>
          <w:lang w:val="en-US"/>
        </w:rPr>
        <w:t xml:space="preserve"> in our interactions with beneficiaries, a restricted understanding of the </w:t>
      </w:r>
      <w:proofErr w:type="gramStart"/>
      <w:r w:rsidR="00362BE7">
        <w:rPr>
          <w:lang w:val="en-US"/>
        </w:rPr>
        <w:t>Green</w:t>
      </w:r>
      <w:proofErr w:type="gramEnd"/>
      <w:r w:rsidR="00362BE7">
        <w:rPr>
          <w:lang w:val="en-US"/>
        </w:rPr>
        <w:t xml:space="preserve"> priority</w:t>
      </w:r>
      <w:r>
        <w:rPr>
          <w:lang w:val="en-US"/>
        </w:rPr>
        <w:t>. While interested in ecology, beneficiaries over-foc</w:t>
      </w:r>
      <w:r w:rsidR="00362BE7">
        <w:rPr>
          <w:lang w:val="en-US"/>
        </w:rPr>
        <w:t>us on green travel. There is this common idea that if it’s not convenient to do the full mobility</w:t>
      </w:r>
      <w:r>
        <w:rPr>
          <w:lang w:val="en-US"/>
        </w:rPr>
        <w:t xml:space="preserve"> trips</w:t>
      </w:r>
      <w:r w:rsidR="00362BE7">
        <w:rPr>
          <w:lang w:val="en-US"/>
        </w:rPr>
        <w:t xml:space="preserve"> by train, then there’s nothing “green” to be done. </w:t>
      </w:r>
    </w:p>
    <w:p w14:paraId="7A242403" w14:textId="6893CA8B" w:rsidR="00362BE7" w:rsidRPr="0020292D" w:rsidRDefault="00362BE7" w:rsidP="00362BE7">
      <w:pPr>
        <w:rPr>
          <w:lang w:val="en-US"/>
        </w:rPr>
      </w:pPr>
      <w:r>
        <w:rPr>
          <w:lang w:val="en-US"/>
        </w:rPr>
        <w:t>This highlights the need for more and better training</w:t>
      </w:r>
      <w:r w:rsidR="00421C6C">
        <w:rPr>
          <w:lang w:val="en-US"/>
        </w:rPr>
        <w:t>, that highlights everything the complex task of making projects more sustainable</w:t>
      </w:r>
      <w:r>
        <w:rPr>
          <w:lang w:val="en-US"/>
        </w:rPr>
        <w:t xml:space="preserve">. The beneficiaries </w:t>
      </w:r>
      <w:r w:rsidR="00421C6C">
        <w:rPr>
          <w:lang w:val="en-US"/>
        </w:rPr>
        <w:t>need to</w:t>
      </w:r>
      <w:r>
        <w:rPr>
          <w:lang w:val="en-US"/>
        </w:rPr>
        <w:t xml:space="preserve"> know more about what they can do to improve the quality and impact of their projects, and what resources are available.  </w:t>
      </w:r>
      <w:r w:rsidRPr="0020292D">
        <w:rPr>
          <w:lang w:val="en-US"/>
        </w:rPr>
        <w:t xml:space="preserve"> </w:t>
      </w:r>
    </w:p>
    <w:p w14:paraId="5786936E" w14:textId="77777777" w:rsidR="00362BE7" w:rsidRPr="002948CC" w:rsidRDefault="00362BE7" w:rsidP="00362BE7">
      <w:pPr>
        <w:rPr>
          <w:lang w:val="en-US"/>
        </w:rPr>
      </w:pPr>
    </w:p>
    <w:p w14:paraId="60D2C50A" w14:textId="77777777" w:rsidR="00362BE7" w:rsidRDefault="00362BE7" w:rsidP="00362BE7">
      <w:pPr>
        <w:pStyle w:val="Titre3"/>
        <w:rPr>
          <w:lang w:val="en-US"/>
        </w:rPr>
      </w:pPr>
      <w:r>
        <w:rPr>
          <w:lang w:val="en-US"/>
        </w:rPr>
        <w:t>Learning targets</w:t>
      </w:r>
    </w:p>
    <w:p w14:paraId="10DE07EC" w14:textId="77777777" w:rsidR="00362BE7" w:rsidRDefault="00362BE7" w:rsidP="00362BE7">
      <w:pPr>
        <w:rPr>
          <w:lang w:val="en-US"/>
        </w:rPr>
      </w:pPr>
      <w:r>
        <w:rPr>
          <w:lang w:val="en-US"/>
        </w:rPr>
        <w:t>This TCA is an introduction to the green priority. After attending, participants will be able to:</w:t>
      </w:r>
    </w:p>
    <w:p w14:paraId="30E2A2CE" w14:textId="75524E23" w:rsidR="00362BE7" w:rsidRPr="000E3CF7" w:rsidRDefault="00362BE7" w:rsidP="00362BE7">
      <w:pPr>
        <w:pStyle w:val="Paragraphedeliste"/>
        <w:numPr>
          <w:ilvl w:val="0"/>
          <w:numId w:val="11"/>
        </w:numPr>
        <w:spacing w:line="259" w:lineRule="auto"/>
        <w:rPr>
          <w:lang w:val="en-US"/>
        </w:rPr>
      </w:pPr>
      <w:r w:rsidRPr="000E3CF7">
        <w:rPr>
          <w:lang w:val="en-US"/>
        </w:rPr>
        <w:t xml:space="preserve">Understand what the green priority is and </w:t>
      </w:r>
      <w:r w:rsidR="00421C6C">
        <w:rPr>
          <w:lang w:val="en-US"/>
        </w:rPr>
        <w:t>how it is translated into</w:t>
      </w:r>
      <w:r w:rsidRPr="000E3CF7">
        <w:rPr>
          <w:lang w:val="en-US"/>
        </w:rPr>
        <w:t xml:space="preserve"> projects</w:t>
      </w:r>
    </w:p>
    <w:p w14:paraId="018C89EA" w14:textId="3D2A24F4" w:rsidR="00362BE7" w:rsidRPr="000E3CF7" w:rsidRDefault="00421C6C" w:rsidP="00362BE7">
      <w:pPr>
        <w:pStyle w:val="Paragraphedeliste"/>
        <w:numPr>
          <w:ilvl w:val="0"/>
          <w:numId w:val="11"/>
        </w:numPr>
        <w:spacing w:line="259" w:lineRule="auto"/>
        <w:rPr>
          <w:lang w:val="en-US"/>
        </w:rPr>
      </w:pPr>
      <w:r>
        <w:rPr>
          <w:lang w:val="en-US"/>
        </w:rPr>
        <w:t>Identify</w:t>
      </w:r>
      <w:r w:rsidR="00362BE7" w:rsidRPr="000E3CF7">
        <w:rPr>
          <w:lang w:val="en-US"/>
        </w:rPr>
        <w:t xml:space="preserve"> realistic goals and priorities</w:t>
      </w:r>
    </w:p>
    <w:p w14:paraId="079377A8" w14:textId="485311A0" w:rsidR="00362BE7" w:rsidRPr="000E3CF7" w:rsidRDefault="00362BE7" w:rsidP="00362BE7">
      <w:pPr>
        <w:pStyle w:val="Paragraphedeliste"/>
        <w:numPr>
          <w:ilvl w:val="0"/>
          <w:numId w:val="11"/>
        </w:numPr>
        <w:spacing w:line="259" w:lineRule="auto"/>
        <w:rPr>
          <w:lang w:val="en-US"/>
        </w:rPr>
      </w:pPr>
      <w:r w:rsidRPr="000E3CF7">
        <w:rPr>
          <w:lang w:val="en-US"/>
        </w:rPr>
        <w:t>Acquire</w:t>
      </w:r>
      <w:r w:rsidR="00421C6C">
        <w:rPr>
          <w:lang w:val="en-US"/>
        </w:rPr>
        <w:t xml:space="preserve"> skills,</w:t>
      </w:r>
      <w:r w:rsidRPr="000E3CF7">
        <w:rPr>
          <w:lang w:val="en-US"/>
        </w:rPr>
        <w:t xml:space="preserve"> tools</w:t>
      </w:r>
      <w:r>
        <w:rPr>
          <w:lang w:val="en-US"/>
        </w:rPr>
        <w:t xml:space="preserve"> and methods to </w:t>
      </w:r>
      <w:r w:rsidR="00421C6C">
        <w:rPr>
          <w:lang w:val="en-US"/>
        </w:rPr>
        <w:t>act sustainably</w:t>
      </w:r>
    </w:p>
    <w:p w14:paraId="3F620A80" w14:textId="5D73552D" w:rsidR="00362BE7" w:rsidRPr="000E3CF7" w:rsidRDefault="00362BE7" w:rsidP="00362BE7">
      <w:pPr>
        <w:pStyle w:val="Paragraphedeliste"/>
        <w:numPr>
          <w:ilvl w:val="0"/>
          <w:numId w:val="11"/>
        </w:numPr>
        <w:spacing w:line="259" w:lineRule="auto"/>
        <w:rPr>
          <w:lang w:val="en-US"/>
        </w:rPr>
      </w:pPr>
      <w:r w:rsidRPr="000E3CF7">
        <w:rPr>
          <w:lang w:val="en-US"/>
        </w:rPr>
        <w:t>Connect with other beneficiaries</w:t>
      </w:r>
      <w:r w:rsidR="00421C6C">
        <w:rPr>
          <w:lang w:val="en-US"/>
        </w:rPr>
        <w:t>, share experience and find opportunities to collaborate</w:t>
      </w:r>
    </w:p>
    <w:p w14:paraId="2F39A4C2" w14:textId="3151F12C" w:rsidR="00362BE7" w:rsidRDefault="006E6E51" w:rsidP="00362BE7">
      <w:pPr>
        <w:rPr>
          <w:lang w:val="en-US"/>
        </w:rPr>
      </w:pPr>
      <w:r>
        <w:rPr>
          <w:lang w:val="en-US"/>
        </w:rPr>
        <w:t>The proposed agenda</w:t>
      </w:r>
      <w:r w:rsidR="00362BE7">
        <w:rPr>
          <w:lang w:val="en-US"/>
        </w:rPr>
        <w:t xml:space="preserve"> gives</w:t>
      </w:r>
      <w:r w:rsidR="00362BE7" w:rsidRPr="00DB28E8">
        <w:rPr>
          <w:lang w:val="en-US"/>
        </w:rPr>
        <w:t xml:space="preserve"> beneficiaries what they w</w:t>
      </w:r>
      <w:r w:rsidR="00362BE7">
        <w:rPr>
          <w:lang w:val="en-US"/>
        </w:rPr>
        <w:t>ant from a TCA: clear expectations, practical tools and networking opportunities.</w:t>
      </w:r>
    </w:p>
    <w:p w14:paraId="517276F3" w14:textId="2C30B39E" w:rsidR="00362BE7" w:rsidRPr="000E3CF7" w:rsidRDefault="00362BE7" w:rsidP="00362BE7">
      <w:pPr>
        <w:rPr>
          <w:lang w:val="en-US"/>
        </w:rPr>
      </w:pPr>
      <w:r>
        <w:rPr>
          <w:lang w:val="en-US"/>
        </w:rPr>
        <w:t xml:space="preserve">The content </w:t>
      </w:r>
      <w:r w:rsidR="00421C6C">
        <w:rPr>
          <w:lang w:val="en-US"/>
        </w:rPr>
        <w:t>addresses</w:t>
      </w:r>
      <w:r>
        <w:rPr>
          <w:lang w:val="en-US"/>
        </w:rPr>
        <w:t xml:space="preserve"> these </w:t>
      </w:r>
      <w:proofErr w:type="spellStart"/>
      <w:r>
        <w:rPr>
          <w:lang w:val="en-US"/>
        </w:rPr>
        <w:t>GreenComp</w:t>
      </w:r>
      <w:proofErr w:type="spellEnd"/>
      <w:r>
        <w:rPr>
          <w:lang w:val="en-US"/>
        </w:rPr>
        <w:t>:</w:t>
      </w:r>
    </w:p>
    <w:p w14:paraId="2F4A2544"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kern w:val="0"/>
        </w:rPr>
      </w:pPr>
      <w:r w:rsidRPr="000E3CF7">
        <w:rPr>
          <w:rFonts w:cstheme="minorHAnsi"/>
          <w:kern w:val="0"/>
        </w:rPr>
        <w:t xml:space="preserve">1.1 </w:t>
      </w:r>
      <w:proofErr w:type="spellStart"/>
      <w:r w:rsidRPr="000E3CF7">
        <w:rPr>
          <w:rFonts w:cstheme="minorHAnsi"/>
          <w:kern w:val="0"/>
        </w:rPr>
        <w:t>Valuing</w:t>
      </w:r>
      <w:proofErr w:type="spellEnd"/>
      <w:r w:rsidRPr="000E3CF7">
        <w:rPr>
          <w:rFonts w:cstheme="minorHAnsi"/>
          <w:kern w:val="0"/>
        </w:rPr>
        <w:t xml:space="preserve"> </w:t>
      </w:r>
      <w:proofErr w:type="spellStart"/>
      <w:r w:rsidRPr="000E3CF7">
        <w:rPr>
          <w:rFonts w:cstheme="minorHAnsi"/>
          <w:kern w:val="0"/>
        </w:rPr>
        <w:t>sustainability</w:t>
      </w:r>
      <w:proofErr w:type="spellEnd"/>
    </w:p>
    <w:p w14:paraId="4A846523"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kern w:val="0"/>
        </w:rPr>
      </w:pPr>
      <w:r w:rsidRPr="000E3CF7">
        <w:rPr>
          <w:rFonts w:cstheme="minorHAnsi"/>
          <w:kern w:val="0"/>
        </w:rPr>
        <w:t xml:space="preserve">2.1 </w:t>
      </w:r>
      <w:proofErr w:type="spellStart"/>
      <w:r w:rsidRPr="000E3CF7">
        <w:rPr>
          <w:rFonts w:cstheme="minorHAnsi"/>
          <w:kern w:val="0"/>
        </w:rPr>
        <w:t>Systems</w:t>
      </w:r>
      <w:proofErr w:type="spellEnd"/>
      <w:r w:rsidRPr="000E3CF7">
        <w:rPr>
          <w:rFonts w:cstheme="minorHAnsi"/>
          <w:kern w:val="0"/>
        </w:rPr>
        <w:t xml:space="preserve"> </w:t>
      </w:r>
      <w:proofErr w:type="spellStart"/>
      <w:r w:rsidRPr="000E3CF7">
        <w:rPr>
          <w:rFonts w:cstheme="minorHAnsi"/>
          <w:kern w:val="0"/>
        </w:rPr>
        <w:t>thinking</w:t>
      </w:r>
      <w:proofErr w:type="spellEnd"/>
    </w:p>
    <w:p w14:paraId="5428DBD6"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kern w:val="0"/>
          <w:lang w:val="en-US"/>
        </w:rPr>
      </w:pPr>
      <w:r w:rsidRPr="000E3CF7">
        <w:rPr>
          <w:rFonts w:cstheme="minorHAnsi"/>
          <w:kern w:val="0"/>
          <w:lang w:val="en-US"/>
        </w:rPr>
        <w:t>2.2 Critical thinking</w:t>
      </w:r>
    </w:p>
    <w:p w14:paraId="3E867EB4"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kern w:val="0"/>
        </w:rPr>
      </w:pPr>
      <w:r w:rsidRPr="000E3CF7">
        <w:rPr>
          <w:rFonts w:cstheme="minorHAnsi"/>
          <w:kern w:val="0"/>
        </w:rPr>
        <w:t xml:space="preserve">2.3 </w:t>
      </w:r>
      <w:proofErr w:type="spellStart"/>
      <w:r w:rsidRPr="000E3CF7">
        <w:rPr>
          <w:rFonts w:cstheme="minorHAnsi"/>
          <w:kern w:val="0"/>
        </w:rPr>
        <w:t>Problem</w:t>
      </w:r>
      <w:proofErr w:type="spellEnd"/>
      <w:r w:rsidRPr="000E3CF7">
        <w:rPr>
          <w:rFonts w:cstheme="minorHAnsi"/>
          <w:kern w:val="0"/>
        </w:rPr>
        <w:t xml:space="preserve"> framing</w:t>
      </w:r>
    </w:p>
    <w:p w14:paraId="48B790B0"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lang w:val="en-US"/>
        </w:rPr>
      </w:pPr>
      <w:r w:rsidRPr="000E3CF7">
        <w:rPr>
          <w:rFonts w:cstheme="minorHAnsi"/>
        </w:rPr>
        <w:t xml:space="preserve">3.2 </w:t>
      </w:r>
      <w:proofErr w:type="spellStart"/>
      <w:r w:rsidRPr="000E3CF7">
        <w:rPr>
          <w:rFonts w:cstheme="minorHAnsi"/>
        </w:rPr>
        <w:t>Adaptability</w:t>
      </w:r>
      <w:proofErr w:type="spellEnd"/>
    </w:p>
    <w:p w14:paraId="45368CD9"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lang w:val="en-US"/>
        </w:rPr>
      </w:pPr>
      <w:r w:rsidRPr="000E3CF7">
        <w:rPr>
          <w:rFonts w:cstheme="minorHAnsi"/>
          <w:lang w:val="en-US"/>
        </w:rPr>
        <w:t>3.3 Exploratory thinking</w:t>
      </w:r>
    </w:p>
    <w:p w14:paraId="58C643A9"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lang w:val="en-US"/>
        </w:rPr>
      </w:pPr>
      <w:r w:rsidRPr="000E3CF7">
        <w:rPr>
          <w:rFonts w:cstheme="minorHAnsi"/>
          <w:lang w:val="en-US"/>
        </w:rPr>
        <w:t>3.2 Adaptability</w:t>
      </w:r>
    </w:p>
    <w:p w14:paraId="491E9AA3" w14:textId="77777777" w:rsidR="00362BE7" w:rsidRPr="000E3CF7" w:rsidRDefault="00362BE7" w:rsidP="00362BE7">
      <w:pPr>
        <w:pStyle w:val="Paragraphedeliste"/>
        <w:numPr>
          <w:ilvl w:val="0"/>
          <w:numId w:val="12"/>
        </w:numPr>
        <w:autoSpaceDE w:val="0"/>
        <w:autoSpaceDN w:val="0"/>
        <w:adjustRightInd w:val="0"/>
        <w:spacing w:after="0" w:line="240" w:lineRule="auto"/>
        <w:rPr>
          <w:rFonts w:cstheme="minorHAnsi"/>
          <w:lang w:val="en-US"/>
        </w:rPr>
      </w:pPr>
      <w:r w:rsidRPr="000E3CF7">
        <w:rPr>
          <w:rFonts w:cstheme="minorHAnsi"/>
          <w:lang w:val="en-US"/>
        </w:rPr>
        <w:t>3.3 Exploratory thinking</w:t>
      </w:r>
    </w:p>
    <w:p w14:paraId="361F3CCD" w14:textId="77777777" w:rsidR="00362BE7" w:rsidRDefault="00362BE7" w:rsidP="00362BE7">
      <w:pPr>
        <w:rPr>
          <w:lang w:val="en-US"/>
        </w:rPr>
      </w:pPr>
    </w:p>
    <w:p w14:paraId="676C594A" w14:textId="77777777" w:rsidR="00362BE7" w:rsidRDefault="00362BE7" w:rsidP="00362BE7">
      <w:pPr>
        <w:pStyle w:val="Titre2"/>
        <w:rPr>
          <w:lang w:val="en-US"/>
        </w:rPr>
      </w:pPr>
      <w:r>
        <w:rPr>
          <w:lang w:val="en-US"/>
        </w:rPr>
        <w:t>Localize this repeatable TCA</w:t>
      </w:r>
    </w:p>
    <w:p w14:paraId="42AA5D66" w14:textId="75C4F80A" w:rsidR="00362BE7" w:rsidRDefault="00362BE7" w:rsidP="00362BE7">
      <w:pPr>
        <w:pStyle w:val="Titre4"/>
        <w:rPr>
          <w:lang w:val="en-US"/>
        </w:rPr>
      </w:pPr>
      <w:r>
        <w:rPr>
          <w:lang w:val="en-US"/>
        </w:rPr>
        <w:t>National TCA</w:t>
      </w:r>
    </w:p>
    <w:p w14:paraId="1CCDF304" w14:textId="77777777" w:rsidR="00362BE7" w:rsidRDefault="00362BE7" w:rsidP="00362BE7">
      <w:pPr>
        <w:rPr>
          <w:lang w:val="en-US"/>
        </w:rPr>
      </w:pPr>
      <w:r>
        <w:rPr>
          <w:lang w:val="en-US"/>
        </w:rPr>
        <w:t xml:space="preserve">Assess what exists. How does your NA implement the green priority? What </w:t>
      </w:r>
      <w:proofErr w:type="gramStart"/>
      <w:r>
        <w:rPr>
          <w:lang w:val="en-US"/>
        </w:rPr>
        <w:t>trainings</w:t>
      </w:r>
      <w:proofErr w:type="gramEnd"/>
      <w:r>
        <w:rPr>
          <w:lang w:val="en-US"/>
        </w:rPr>
        <w:t xml:space="preserve">, documents, policies are already in place for beneficiaries?  </w:t>
      </w:r>
    </w:p>
    <w:p w14:paraId="3CF15DE3" w14:textId="39BE342E" w:rsidR="00362BE7" w:rsidRDefault="00362BE7" w:rsidP="00362BE7">
      <w:pPr>
        <w:rPr>
          <w:lang w:val="en-US"/>
        </w:rPr>
      </w:pPr>
      <w:r>
        <w:rPr>
          <w:lang w:val="en-US"/>
        </w:rPr>
        <w:t xml:space="preserve">How does global warming impact the country? </w:t>
      </w:r>
      <w:r w:rsidR="006E6E51">
        <w:rPr>
          <w:lang w:val="en-US"/>
        </w:rPr>
        <w:t xml:space="preserve">What unique challenges do beneficiaries face, and how have they reacted so far? </w:t>
      </w:r>
      <w:r>
        <w:rPr>
          <w:lang w:val="en-US"/>
        </w:rPr>
        <w:t xml:space="preserve">What are the </w:t>
      </w:r>
      <w:proofErr w:type="gramStart"/>
      <w:r>
        <w:rPr>
          <w:lang w:val="en-US"/>
        </w:rPr>
        <w:t>local good</w:t>
      </w:r>
      <w:proofErr w:type="gramEnd"/>
      <w:r>
        <w:rPr>
          <w:lang w:val="en-US"/>
        </w:rPr>
        <w:t xml:space="preserve"> practices that you want to make more visible</w:t>
      </w:r>
      <w:r w:rsidR="006E6E51">
        <w:rPr>
          <w:lang w:val="en-US"/>
        </w:rPr>
        <w:t xml:space="preserve"> from E+ projects or from local institutions?</w:t>
      </w:r>
    </w:p>
    <w:p w14:paraId="12AB9E3E" w14:textId="43107BB9" w:rsidR="00362BE7" w:rsidRPr="00804C37" w:rsidRDefault="00362BE7" w:rsidP="006E6E51">
      <w:pPr>
        <w:pStyle w:val="Paragraphedeliste"/>
        <w:numPr>
          <w:ilvl w:val="1"/>
          <w:numId w:val="10"/>
        </w:numPr>
        <w:tabs>
          <w:tab w:val="left" w:pos="851"/>
        </w:tabs>
        <w:spacing w:line="259" w:lineRule="auto"/>
        <w:ind w:left="709" w:hanging="142"/>
        <w:rPr>
          <w:lang w:val="en-US"/>
        </w:rPr>
      </w:pPr>
      <w:r>
        <w:rPr>
          <w:lang w:val="en-US"/>
        </w:rPr>
        <w:t xml:space="preserve">The TCA </w:t>
      </w:r>
      <w:r w:rsidR="006E6E51">
        <w:rPr>
          <w:lang w:val="en-US"/>
        </w:rPr>
        <w:t xml:space="preserve">must address these elements. The green priority presentation and </w:t>
      </w:r>
      <w:proofErr w:type="spellStart"/>
      <w:r w:rsidR="006E6E51">
        <w:rPr>
          <w:lang w:val="en-US"/>
        </w:rPr>
        <w:t>Verdir</w:t>
      </w:r>
      <w:proofErr w:type="spellEnd"/>
      <w:r w:rsidR="006E6E51">
        <w:rPr>
          <w:lang w:val="en-US"/>
        </w:rPr>
        <w:t xml:space="preserve"> can easily be adapted with local resources. Parts of the Climate </w:t>
      </w:r>
      <w:proofErr w:type="spellStart"/>
      <w:r w:rsidR="006E6E51">
        <w:rPr>
          <w:lang w:val="en-US"/>
        </w:rPr>
        <w:t>Fresk</w:t>
      </w:r>
      <w:proofErr w:type="spellEnd"/>
      <w:r w:rsidR="006E6E51">
        <w:rPr>
          <w:lang w:val="en-US"/>
        </w:rPr>
        <w:t xml:space="preserve"> can also be personalized. </w:t>
      </w:r>
    </w:p>
    <w:p w14:paraId="5CE273A8" w14:textId="77777777" w:rsidR="00362BE7" w:rsidRDefault="00362BE7" w:rsidP="00362BE7">
      <w:pPr>
        <w:pStyle w:val="Titre4"/>
        <w:rPr>
          <w:lang w:val="en-US"/>
        </w:rPr>
      </w:pPr>
      <w:r>
        <w:rPr>
          <w:lang w:val="en-US"/>
        </w:rPr>
        <w:t>International TCA</w:t>
      </w:r>
    </w:p>
    <w:p w14:paraId="767BEAA4" w14:textId="5428A2C3" w:rsidR="00362BE7" w:rsidRDefault="00362BE7" w:rsidP="00362BE7">
      <w:pPr>
        <w:rPr>
          <w:lang w:val="en-US"/>
        </w:rPr>
      </w:pPr>
      <w:r>
        <w:rPr>
          <w:lang w:val="en-US"/>
        </w:rPr>
        <w:t xml:space="preserve">Highlighting the local context makes for a more impactful experience, even for the international participants. Bring up briefly the local challenges connected to global </w:t>
      </w:r>
      <w:r w:rsidR="006E6E51">
        <w:rPr>
          <w:lang w:val="en-US"/>
        </w:rPr>
        <w:t>warming</w:t>
      </w:r>
      <w:r>
        <w:rPr>
          <w:lang w:val="en-US"/>
        </w:rPr>
        <w:t xml:space="preserve"> in the country, region or even city</w:t>
      </w:r>
      <w:r w:rsidR="006E6E51">
        <w:rPr>
          <w:lang w:val="en-US"/>
        </w:rPr>
        <w:t>. G</w:t>
      </w:r>
      <w:r>
        <w:rPr>
          <w:lang w:val="en-US"/>
        </w:rPr>
        <w:t xml:space="preserve">ive participants an opportunity to share their own local challenges. </w:t>
      </w:r>
    </w:p>
    <w:p w14:paraId="0924769A" w14:textId="71731B85" w:rsidR="00903444" w:rsidRDefault="00903444" w:rsidP="00903444">
      <w:pPr>
        <w:pStyle w:val="Titre4"/>
        <w:rPr>
          <w:lang w:val="en-US"/>
        </w:rPr>
      </w:pPr>
      <w:r>
        <w:rPr>
          <w:lang w:val="en-US"/>
        </w:rPr>
        <w:t>Location</w:t>
      </w:r>
    </w:p>
    <w:p w14:paraId="618F6E2F" w14:textId="38F9D134" w:rsidR="00903444" w:rsidRDefault="00903444" w:rsidP="00903444">
      <w:pPr>
        <w:rPr>
          <w:lang w:val="en-US"/>
        </w:rPr>
      </w:pPr>
      <w:r>
        <w:rPr>
          <w:lang w:val="en-US"/>
        </w:rPr>
        <w:t>If possible, consider having the TCA meeting in a meaningful location: a university engaged in the green transition, the office of an association or the municipality… Booking the hotel and the meeting rooms separately gives you more flexibility. The short walk between the two is</w:t>
      </w:r>
      <w:r w:rsidR="003635C9">
        <w:rPr>
          <w:lang w:val="en-US"/>
        </w:rPr>
        <w:t xml:space="preserve"> valuable</w:t>
      </w:r>
      <w:r>
        <w:rPr>
          <w:lang w:val="en-US"/>
        </w:rPr>
        <w:t xml:space="preserve">! It marks the beginning and end of the day and allows participants to get some fresh air and quick exercise, improving </w:t>
      </w:r>
      <w:r w:rsidR="003635C9">
        <w:rPr>
          <w:lang w:val="en-US"/>
        </w:rPr>
        <w:t>memorization and attentio</w:t>
      </w:r>
      <w:r>
        <w:rPr>
          <w:lang w:val="en-US"/>
        </w:rPr>
        <w:t xml:space="preserve">n. </w:t>
      </w:r>
    </w:p>
    <w:p w14:paraId="77E5CE4B" w14:textId="658FC2C2" w:rsidR="00903444" w:rsidRPr="00903444" w:rsidRDefault="00903444" w:rsidP="00903444">
      <w:pPr>
        <w:rPr>
          <w:lang w:val="en-US"/>
        </w:rPr>
      </w:pPr>
      <w:r>
        <w:rPr>
          <w:lang w:val="en-US"/>
        </w:rPr>
        <w:t>Having a green outdoor space</w:t>
      </w:r>
      <w:r w:rsidR="003635C9">
        <w:rPr>
          <w:lang w:val="en-US"/>
        </w:rPr>
        <w:t xml:space="preserve"> is also </w:t>
      </w:r>
      <w:proofErr w:type="gramStart"/>
      <w:r w:rsidR="003635C9">
        <w:rPr>
          <w:lang w:val="en-US"/>
        </w:rPr>
        <w:t>a good</w:t>
      </w:r>
      <w:proofErr w:type="gramEnd"/>
      <w:r w:rsidR="003635C9">
        <w:rPr>
          <w:lang w:val="en-US"/>
        </w:rPr>
        <w:t xml:space="preserve"> practice: taking a walk in nature helps participants feel connected with nature. It improves memorization, attention and general well-being. </w:t>
      </w:r>
    </w:p>
    <w:p w14:paraId="036F57FE" w14:textId="77777777" w:rsidR="00903444" w:rsidRPr="00904C81" w:rsidRDefault="00903444" w:rsidP="00362BE7">
      <w:pPr>
        <w:rPr>
          <w:lang w:val="en-US"/>
        </w:rPr>
      </w:pPr>
    </w:p>
    <w:p w14:paraId="2206AA21" w14:textId="77777777" w:rsidR="00362BE7" w:rsidRDefault="00362BE7" w:rsidP="00362BE7">
      <w:pPr>
        <w:pStyle w:val="Titre2"/>
        <w:rPr>
          <w:lang w:val="en-US"/>
        </w:rPr>
      </w:pPr>
      <w:r>
        <w:rPr>
          <w:lang w:val="en-US"/>
        </w:rPr>
        <w:t>Activities</w:t>
      </w:r>
    </w:p>
    <w:p w14:paraId="74B9868E" w14:textId="77777777" w:rsidR="00362BE7" w:rsidRDefault="00362BE7" w:rsidP="00362BE7">
      <w:pPr>
        <w:rPr>
          <w:lang w:val="en-US"/>
        </w:rPr>
      </w:pPr>
      <w:r>
        <w:rPr>
          <w:lang w:val="en-US"/>
        </w:rPr>
        <w:t>Check out the “Activities” excel to find ready-to-use workshops, including:</w:t>
      </w:r>
    </w:p>
    <w:p w14:paraId="0C6BFC3C" w14:textId="77777777" w:rsidR="00362BE7" w:rsidRPr="003F22FA" w:rsidRDefault="00362BE7" w:rsidP="00362BE7">
      <w:pPr>
        <w:pStyle w:val="Paragraphedeliste"/>
        <w:numPr>
          <w:ilvl w:val="0"/>
          <w:numId w:val="13"/>
        </w:numPr>
        <w:spacing w:line="259" w:lineRule="auto"/>
        <w:rPr>
          <w:lang w:val="en-US"/>
        </w:rPr>
      </w:pPr>
      <w:r w:rsidRPr="003F22FA">
        <w:rPr>
          <w:lang w:val="en-US"/>
        </w:rPr>
        <w:t>Presentation on the green priority</w:t>
      </w:r>
    </w:p>
    <w:p w14:paraId="25B84D02" w14:textId="77777777" w:rsidR="00362BE7" w:rsidRPr="003F22FA" w:rsidRDefault="00362BE7" w:rsidP="00362BE7">
      <w:pPr>
        <w:pStyle w:val="Paragraphedeliste"/>
        <w:numPr>
          <w:ilvl w:val="0"/>
          <w:numId w:val="13"/>
        </w:numPr>
        <w:spacing w:line="259" w:lineRule="auto"/>
        <w:rPr>
          <w:lang w:val="en-US"/>
        </w:rPr>
      </w:pPr>
      <w:proofErr w:type="spellStart"/>
      <w:r w:rsidRPr="003F22FA">
        <w:rPr>
          <w:lang w:val="en-US"/>
        </w:rPr>
        <w:t>Verdir</w:t>
      </w:r>
      <w:proofErr w:type="spellEnd"/>
    </w:p>
    <w:p w14:paraId="2A6F1CF2" w14:textId="77777777" w:rsidR="00362BE7" w:rsidRDefault="00362BE7" w:rsidP="00362BE7">
      <w:pPr>
        <w:pStyle w:val="Paragraphedeliste"/>
        <w:numPr>
          <w:ilvl w:val="0"/>
          <w:numId w:val="13"/>
        </w:numPr>
        <w:spacing w:line="259" w:lineRule="auto"/>
        <w:rPr>
          <w:lang w:val="en-US"/>
        </w:rPr>
      </w:pPr>
      <w:proofErr w:type="spellStart"/>
      <w:r w:rsidRPr="003F22FA">
        <w:rPr>
          <w:lang w:val="en-US"/>
        </w:rPr>
        <w:t>GreenComp</w:t>
      </w:r>
      <w:proofErr w:type="spellEnd"/>
      <w:r w:rsidRPr="003F22FA">
        <w:rPr>
          <w:lang w:val="en-US"/>
        </w:rPr>
        <w:t xml:space="preserve"> workshop</w:t>
      </w:r>
    </w:p>
    <w:p w14:paraId="03B633E1" w14:textId="77777777" w:rsidR="00362BE7" w:rsidRPr="003D6998" w:rsidRDefault="00362BE7" w:rsidP="00362BE7">
      <w:pPr>
        <w:pStyle w:val="Paragraphedeliste"/>
        <w:numPr>
          <w:ilvl w:val="0"/>
          <w:numId w:val="13"/>
        </w:numPr>
        <w:spacing w:line="259" w:lineRule="auto"/>
        <w:rPr>
          <w:lang w:val="en-US"/>
        </w:rPr>
      </w:pPr>
      <w:r w:rsidRPr="003D6998">
        <w:rPr>
          <w:lang w:val="en-US"/>
        </w:rPr>
        <w:t>Green travel workshop</w:t>
      </w:r>
    </w:p>
    <w:p w14:paraId="7FF0E88B" w14:textId="77777777" w:rsidR="00362BE7" w:rsidRPr="003F22FA" w:rsidRDefault="00362BE7" w:rsidP="00362BE7">
      <w:pPr>
        <w:pStyle w:val="Paragraphedeliste"/>
        <w:numPr>
          <w:ilvl w:val="0"/>
          <w:numId w:val="13"/>
        </w:numPr>
        <w:spacing w:line="259" w:lineRule="auto"/>
        <w:rPr>
          <w:lang w:val="en-US"/>
        </w:rPr>
      </w:pPr>
      <w:r w:rsidRPr="003F22FA">
        <w:rPr>
          <w:lang w:val="en-US"/>
        </w:rPr>
        <w:t xml:space="preserve">Climate </w:t>
      </w:r>
      <w:proofErr w:type="spellStart"/>
      <w:r w:rsidRPr="003F22FA">
        <w:rPr>
          <w:lang w:val="en-US"/>
        </w:rPr>
        <w:t>Fresk</w:t>
      </w:r>
      <w:proofErr w:type="spellEnd"/>
    </w:p>
    <w:p w14:paraId="58162A56" w14:textId="77777777" w:rsidR="00362BE7" w:rsidRDefault="00362BE7" w:rsidP="00362BE7">
      <w:pPr>
        <w:pStyle w:val="Paragraphedeliste"/>
        <w:numPr>
          <w:ilvl w:val="0"/>
          <w:numId w:val="13"/>
        </w:numPr>
        <w:spacing w:line="259" w:lineRule="auto"/>
        <w:rPr>
          <w:lang w:val="en-US"/>
        </w:rPr>
      </w:pPr>
      <w:r w:rsidRPr="003F22FA">
        <w:rPr>
          <w:lang w:val="en-US"/>
        </w:rPr>
        <w:t>2Tonnes</w:t>
      </w:r>
    </w:p>
    <w:p w14:paraId="2CCCFC28" w14:textId="50520635" w:rsidR="006E6E51" w:rsidRDefault="00903444" w:rsidP="00362BE7">
      <w:pPr>
        <w:pStyle w:val="Paragraphedeliste"/>
        <w:numPr>
          <w:ilvl w:val="0"/>
          <w:numId w:val="13"/>
        </w:numPr>
        <w:spacing w:line="259" w:lineRule="auto"/>
        <w:rPr>
          <w:lang w:val="en-US"/>
        </w:rPr>
      </w:pPr>
      <w:r>
        <w:rPr>
          <w:lang w:val="en-US"/>
        </w:rPr>
        <w:t xml:space="preserve">Activity suggestions (open agenda and best practice visit). </w:t>
      </w:r>
    </w:p>
    <w:p w14:paraId="55B64692" w14:textId="1C011A21" w:rsidR="003635C9" w:rsidRPr="003D6998" w:rsidRDefault="003635C9" w:rsidP="00362BE7">
      <w:pPr>
        <w:pStyle w:val="Paragraphedeliste"/>
        <w:numPr>
          <w:ilvl w:val="0"/>
          <w:numId w:val="13"/>
        </w:numPr>
        <w:spacing w:line="259" w:lineRule="auto"/>
        <w:rPr>
          <w:lang w:val="en-US"/>
        </w:rPr>
      </w:pPr>
      <w:r>
        <w:rPr>
          <w:lang w:val="en-US"/>
        </w:rPr>
        <w:t xml:space="preserve">Facilitation technics </w:t>
      </w:r>
    </w:p>
    <w:p w14:paraId="6562F93C" w14:textId="7EC7ACAE" w:rsidR="00362BE7" w:rsidRPr="00A86F1B" w:rsidRDefault="00362BE7" w:rsidP="00362BE7">
      <w:pPr>
        <w:rPr>
          <w:lang w:val="en-US"/>
        </w:rPr>
      </w:pPr>
      <w:r>
        <w:rPr>
          <w:lang w:val="en-US"/>
        </w:rPr>
        <w:t>The document includes a</w:t>
      </w:r>
      <w:r w:rsidR="003635C9">
        <w:rPr>
          <w:lang w:val="en-US"/>
        </w:rPr>
        <w:t>n</w:t>
      </w:r>
      <w:r>
        <w:rPr>
          <w:lang w:val="en-US"/>
        </w:rPr>
        <w:t xml:space="preserve"> agenda proposal, to showcase how these activities could be combined into a full TCA.</w:t>
      </w:r>
    </w:p>
    <w:p w14:paraId="21006464" w14:textId="77777777" w:rsidR="00362BE7" w:rsidRPr="00A86F1B" w:rsidRDefault="00362BE7" w:rsidP="00362BE7">
      <w:pPr>
        <w:rPr>
          <w:lang w:val="en-US"/>
        </w:rPr>
      </w:pPr>
    </w:p>
    <w:p w14:paraId="271811E4" w14:textId="77777777" w:rsidR="00362BE7" w:rsidRPr="00590EE1" w:rsidRDefault="00362BE7" w:rsidP="00362BE7">
      <w:pPr>
        <w:pStyle w:val="Titre2"/>
        <w:rPr>
          <w:lang w:val="en-US"/>
        </w:rPr>
      </w:pPr>
      <w:r>
        <w:rPr>
          <w:lang w:val="en-US"/>
        </w:rPr>
        <w:t xml:space="preserve">Resources </w:t>
      </w:r>
    </w:p>
    <w:p w14:paraId="1AE66310" w14:textId="766FC61C" w:rsidR="00362BE7" w:rsidRDefault="003635C9" w:rsidP="00362BE7">
      <w:pPr>
        <w:rPr>
          <w:lang w:val="en-US"/>
        </w:rPr>
      </w:pPr>
      <w:r>
        <w:rPr>
          <w:lang w:val="en-US"/>
        </w:rPr>
        <w:t xml:space="preserve">The Erasmus+ project </w:t>
      </w:r>
      <w:hyperlink r:id="rId7" w:history="1">
        <w:r w:rsidR="00362BE7" w:rsidRPr="003F22FA">
          <w:rPr>
            <w:rStyle w:val="Lienhypertexte"/>
            <w:lang w:val="en-US"/>
          </w:rPr>
          <w:t>Think Twice</w:t>
        </w:r>
      </w:hyperlink>
      <w:r w:rsidR="00362BE7">
        <w:rPr>
          <w:lang w:val="en-US"/>
        </w:rPr>
        <w:t xml:space="preserve"> provides a self-assessment tool, tips and resources to make all your activities more sustainable. Use it to find content on greening specific aspects of the projects.</w:t>
      </w:r>
    </w:p>
    <w:p w14:paraId="69230FF8" w14:textId="3AA5AE1F" w:rsidR="00CC1399" w:rsidRPr="00362BE7" w:rsidRDefault="003635C9" w:rsidP="00CE73F3">
      <w:pPr>
        <w:rPr>
          <w:lang w:val="en-US"/>
        </w:rPr>
      </w:pPr>
      <w:r>
        <w:rPr>
          <w:lang w:val="en-US"/>
        </w:rPr>
        <w:t xml:space="preserve">You can find resources on </w:t>
      </w:r>
      <w:hyperlink r:id="rId8" w:history="1">
        <w:r w:rsidR="00362BE7" w:rsidRPr="003F22FA">
          <w:rPr>
            <w:rStyle w:val="Lienhypertexte"/>
            <w:lang w:val="en-US"/>
          </w:rPr>
          <w:t>SALTO Green</w:t>
        </w:r>
      </w:hyperlink>
      <w:r>
        <w:rPr>
          <w:lang w:val="en-US"/>
        </w:rPr>
        <w:t xml:space="preserve">’s website, and specific tools and tips on the dedicated </w:t>
      </w:r>
      <w:hyperlink r:id="rId9" w:history="1">
        <w:r w:rsidRPr="003635C9">
          <w:rPr>
            <w:rStyle w:val="Lienhypertexte"/>
            <w:lang w:val="en-US"/>
          </w:rPr>
          <w:t>TCA Officers page</w:t>
        </w:r>
      </w:hyperlink>
      <w:r>
        <w:rPr>
          <w:lang w:val="en-US"/>
        </w:rPr>
        <w:t>.</w:t>
      </w:r>
    </w:p>
    <w:sectPr w:rsidR="00CC1399" w:rsidRPr="00362BE7">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DD4D8" w14:textId="77777777" w:rsidR="001E30C8" w:rsidRDefault="001E30C8" w:rsidP="00A53BC1">
      <w:pPr>
        <w:spacing w:after="0" w:line="240" w:lineRule="auto"/>
      </w:pPr>
      <w:r>
        <w:separator/>
      </w:r>
    </w:p>
  </w:endnote>
  <w:endnote w:type="continuationSeparator" w:id="0">
    <w:p w14:paraId="743627C2" w14:textId="77777777" w:rsidR="001E30C8" w:rsidRDefault="001E30C8" w:rsidP="00A53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Helvetica Neue">
    <w:altName w:val="Arial"/>
    <w:charset w:val="00"/>
    <w:family w:val="auto"/>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3FF70" w14:textId="23609B81" w:rsidR="00A53BC1" w:rsidRDefault="00A53BC1">
    <w:pPr>
      <w:pStyle w:val="Pieddepage"/>
    </w:pPr>
    <w:r w:rsidRPr="003970F1">
      <w:rPr>
        <w:noProof/>
        <w:color w:val="009C8C"/>
        <w:sz w:val="21"/>
        <w:szCs w:val="22"/>
      </w:rPr>
      <w:drawing>
        <wp:anchor distT="0" distB="0" distL="114300" distR="114300" simplePos="0" relativeHeight="251662336" behindDoc="0" locked="1" layoutInCell="1" allowOverlap="1" wp14:anchorId="4C3A5757" wp14:editId="1B8470FA">
          <wp:simplePos x="0" y="0"/>
          <wp:positionH relativeFrom="column">
            <wp:posOffset>-725170</wp:posOffset>
          </wp:positionH>
          <wp:positionV relativeFrom="paragraph">
            <wp:posOffset>-730885</wp:posOffset>
          </wp:positionV>
          <wp:extent cx="766445" cy="1341755"/>
          <wp:effectExtent l="0" t="1905" r="0" b="0"/>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25181" name=""/>
                  <pic:cNvPicPr/>
                </pic:nvPicPr>
                <pic:blipFill>
                  <a:blip r:embed="rId1">
                    <a:extLst>
                      <a:ext uri="{28A0092B-C50C-407E-A947-70E740481C1C}">
                        <a14:useLocalDpi xmlns:a14="http://schemas.microsoft.com/office/drawing/2010/main" val="0"/>
                      </a:ext>
                    </a:extLst>
                  </a:blip>
                  <a:stretch>
                    <a:fillRect/>
                  </a:stretch>
                </pic:blipFill>
                <pic:spPr>
                  <a:xfrm rot="5400000">
                    <a:off x="0" y="0"/>
                    <a:ext cx="766445" cy="13417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22FBF" w14:textId="77777777" w:rsidR="001E30C8" w:rsidRDefault="001E30C8" w:rsidP="00A53BC1">
      <w:pPr>
        <w:spacing w:after="0" w:line="240" w:lineRule="auto"/>
      </w:pPr>
      <w:r>
        <w:separator/>
      </w:r>
    </w:p>
  </w:footnote>
  <w:footnote w:type="continuationSeparator" w:id="0">
    <w:p w14:paraId="47D995A2" w14:textId="77777777" w:rsidR="001E30C8" w:rsidRDefault="001E30C8" w:rsidP="00A53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00F32" w14:textId="4F8048C9" w:rsidR="00A53BC1" w:rsidRDefault="00362BE7">
    <w:pPr>
      <w:pStyle w:val="En-tte"/>
    </w:pPr>
    <w:r w:rsidRPr="00571B2E">
      <w:rPr>
        <w:noProof/>
        <w:color w:val="000000"/>
      </w:rPr>
      <w:drawing>
        <wp:anchor distT="0" distB="0" distL="114300" distR="114300" simplePos="0" relativeHeight="251660288" behindDoc="0" locked="0" layoutInCell="1" allowOverlap="1" wp14:anchorId="21B79E50" wp14:editId="7F80A3E1">
          <wp:simplePos x="0" y="0"/>
          <wp:positionH relativeFrom="column">
            <wp:posOffset>-796100</wp:posOffset>
          </wp:positionH>
          <wp:positionV relativeFrom="paragraph">
            <wp:posOffset>-710902</wp:posOffset>
          </wp:positionV>
          <wp:extent cx="956288" cy="1395164"/>
          <wp:effectExtent l="190500" t="0" r="0" b="5270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75018" name=""/>
                  <pic:cNvPicPr/>
                </pic:nvPicPr>
                <pic:blipFill>
                  <a:blip r:embed="rId1">
                    <a:extLst>
                      <a:ext uri="{28A0092B-C50C-407E-A947-70E740481C1C}">
                        <a14:useLocalDpi xmlns:a14="http://schemas.microsoft.com/office/drawing/2010/main" val="0"/>
                      </a:ext>
                    </a:extLst>
                  </a:blip>
                  <a:stretch>
                    <a:fillRect/>
                  </a:stretch>
                </pic:blipFill>
                <pic:spPr>
                  <a:xfrm rot="9801952">
                    <a:off x="0" y="0"/>
                    <a:ext cx="956288" cy="1395164"/>
                  </a:xfrm>
                  <a:prstGeom prst="rect">
                    <a:avLst/>
                  </a:prstGeom>
                </pic:spPr>
              </pic:pic>
            </a:graphicData>
          </a:graphic>
          <wp14:sizeRelH relativeFrom="page">
            <wp14:pctWidth>0</wp14:pctWidth>
          </wp14:sizeRelH>
          <wp14:sizeRelV relativeFrom="page">
            <wp14:pctHeight>0</wp14:pctHeight>
          </wp14:sizeRelV>
        </wp:anchor>
      </w:drawing>
    </w:r>
    <w:r w:rsidR="00A53BC1" w:rsidRPr="00085498">
      <w:rPr>
        <w:noProof/>
        <w:color w:val="000000"/>
      </w:rPr>
      <w:drawing>
        <wp:anchor distT="0" distB="0" distL="114300" distR="114300" simplePos="0" relativeHeight="251659264" behindDoc="0" locked="0" layoutInCell="1" allowOverlap="1" wp14:anchorId="7371ECC6" wp14:editId="086CA60A">
          <wp:simplePos x="0" y="0"/>
          <wp:positionH relativeFrom="column">
            <wp:posOffset>5398135</wp:posOffset>
          </wp:positionH>
          <wp:positionV relativeFrom="paragraph">
            <wp:posOffset>-287020</wp:posOffset>
          </wp:positionV>
          <wp:extent cx="1082040" cy="732790"/>
          <wp:effectExtent l="0" t="0" r="0" b="381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40611" name=""/>
                  <pic:cNvPicPr/>
                </pic:nvPicPr>
                <pic:blipFill>
                  <a:blip r:embed="rId2">
                    <a:extLst>
                      <a:ext uri="{28A0092B-C50C-407E-A947-70E740481C1C}">
                        <a14:useLocalDpi xmlns:a14="http://schemas.microsoft.com/office/drawing/2010/main" val="0"/>
                      </a:ext>
                    </a:extLst>
                  </a:blip>
                  <a:stretch>
                    <a:fillRect/>
                  </a:stretch>
                </pic:blipFill>
                <pic:spPr>
                  <a:xfrm>
                    <a:off x="0" y="0"/>
                    <a:ext cx="1082040" cy="732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E2CC2"/>
    <w:multiLevelType w:val="hybridMultilevel"/>
    <w:tmpl w:val="B62C49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FEB3D0E"/>
    <w:multiLevelType w:val="hybridMultilevel"/>
    <w:tmpl w:val="284C5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BA3A01"/>
    <w:multiLevelType w:val="hybridMultilevel"/>
    <w:tmpl w:val="4BC401F2"/>
    <w:lvl w:ilvl="0" w:tplc="ACCC840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8A3F08"/>
    <w:multiLevelType w:val="multilevel"/>
    <w:tmpl w:val="0FAC770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15584D"/>
    <w:multiLevelType w:val="hybridMultilevel"/>
    <w:tmpl w:val="7CCE7404"/>
    <w:lvl w:ilvl="0" w:tplc="AFA4B12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5367C9"/>
    <w:multiLevelType w:val="hybridMultilevel"/>
    <w:tmpl w:val="9530C4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5A02D4"/>
    <w:multiLevelType w:val="hybridMultilevel"/>
    <w:tmpl w:val="46268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87690A"/>
    <w:multiLevelType w:val="hybridMultilevel"/>
    <w:tmpl w:val="5B88E3EA"/>
    <w:lvl w:ilvl="0" w:tplc="74B6D596">
      <w:start w:val="4"/>
      <w:numFmt w:val="bullet"/>
      <w:lvlText w:val=""/>
      <w:lvlJc w:val="left"/>
      <w:pPr>
        <w:ind w:left="720" w:hanging="360"/>
      </w:pPr>
      <w:rPr>
        <w:rFonts w:ascii="Symbol" w:eastAsiaTheme="minorHAnsi" w:hAnsi="Symbol"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674E92"/>
    <w:multiLevelType w:val="hybridMultilevel"/>
    <w:tmpl w:val="17F2E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743A65"/>
    <w:multiLevelType w:val="hybridMultilevel"/>
    <w:tmpl w:val="F53225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2C311F"/>
    <w:multiLevelType w:val="hybridMultilevel"/>
    <w:tmpl w:val="4328E7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D0041F"/>
    <w:multiLevelType w:val="hybridMultilevel"/>
    <w:tmpl w:val="3C1C54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775A016F"/>
    <w:multiLevelType w:val="hybridMultilevel"/>
    <w:tmpl w:val="6FB4DAD6"/>
    <w:lvl w:ilvl="0" w:tplc="74B26F26">
      <w:start w:val="2"/>
      <w:numFmt w:val="bullet"/>
      <w:lvlText w:val="-"/>
      <w:lvlJc w:val="left"/>
      <w:pPr>
        <w:ind w:left="720" w:hanging="360"/>
      </w:pPr>
      <w:rPr>
        <w:rFonts w:ascii="Open Sans" w:eastAsia="Helvetica Neue" w:hAnsi="Open Sans" w:cs="Open San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853454019">
    <w:abstractNumId w:val="2"/>
  </w:num>
  <w:num w:numId="2" w16cid:durableId="1495217516">
    <w:abstractNumId w:val="4"/>
  </w:num>
  <w:num w:numId="3" w16cid:durableId="1855604324">
    <w:abstractNumId w:val="7"/>
  </w:num>
  <w:num w:numId="4" w16cid:durableId="398788499">
    <w:abstractNumId w:val="8"/>
  </w:num>
  <w:num w:numId="5" w16cid:durableId="972783609">
    <w:abstractNumId w:val="9"/>
  </w:num>
  <w:num w:numId="6" w16cid:durableId="1835025333">
    <w:abstractNumId w:val="5"/>
  </w:num>
  <w:num w:numId="7" w16cid:durableId="427391901">
    <w:abstractNumId w:val="12"/>
  </w:num>
  <w:num w:numId="8" w16cid:durableId="392310593">
    <w:abstractNumId w:val="11"/>
  </w:num>
  <w:num w:numId="9" w16cid:durableId="673457008">
    <w:abstractNumId w:val="0"/>
  </w:num>
  <w:num w:numId="10" w16cid:durableId="841744596">
    <w:abstractNumId w:val="3"/>
  </w:num>
  <w:num w:numId="11" w16cid:durableId="442261805">
    <w:abstractNumId w:val="6"/>
  </w:num>
  <w:num w:numId="12" w16cid:durableId="1836070577">
    <w:abstractNumId w:val="10"/>
  </w:num>
  <w:num w:numId="13" w16cid:durableId="261227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BC1"/>
    <w:rsid w:val="000007A8"/>
    <w:rsid w:val="00010B8F"/>
    <w:rsid w:val="00040251"/>
    <w:rsid w:val="00045592"/>
    <w:rsid w:val="000852C8"/>
    <w:rsid w:val="000B2D2F"/>
    <w:rsid w:val="000D509C"/>
    <w:rsid w:val="000E00A1"/>
    <w:rsid w:val="000E0291"/>
    <w:rsid w:val="00152B43"/>
    <w:rsid w:val="00183531"/>
    <w:rsid w:val="001C2A70"/>
    <w:rsid w:val="001E30C8"/>
    <w:rsid w:val="001F063C"/>
    <w:rsid w:val="001F656D"/>
    <w:rsid w:val="002463FC"/>
    <w:rsid w:val="00265D84"/>
    <w:rsid w:val="00282D37"/>
    <w:rsid w:val="00283EE7"/>
    <w:rsid w:val="002934EA"/>
    <w:rsid w:val="002949B5"/>
    <w:rsid w:val="002B49DC"/>
    <w:rsid w:val="002D64CD"/>
    <w:rsid w:val="00362BE7"/>
    <w:rsid w:val="003635C9"/>
    <w:rsid w:val="00366F9D"/>
    <w:rsid w:val="003E65A6"/>
    <w:rsid w:val="00403331"/>
    <w:rsid w:val="00420048"/>
    <w:rsid w:val="00421C6C"/>
    <w:rsid w:val="004607D8"/>
    <w:rsid w:val="00482C17"/>
    <w:rsid w:val="00484CC2"/>
    <w:rsid w:val="00495513"/>
    <w:rsid w:val="004B35A5"/>
    <w:rsid w:val="004D65E4"/>
    <w:rsid w:val="004E1B25"/>
    <w:rsid w:val="00512EC5"/>
    <w:rsid w:val="0055632C"/>
    <w:rsid w:val="005764E0"/>
    <w:rsid w:val="005A09AF"/>
    <w:rsid w:val="005B083E"/>
    <w:rsid w:val="005F5A80"/>
    <w:rsid w:val="006308CE"/>
    <w:rsid w:val="00684C64"/>
    <w:rsid w:val="006B0926"/>
    <w:rsid w:val="006C5289"/>
    <w:rsid w:val="006E032F"/>
    <w:rsid w:val="006E6E51"/>
    <w:rsid w:val="0070784F"/>
    <w:rsid w:val="00715997"/>
    <w:rsid w:val="00715AC2"/>
    <w:rsid w:val="00770199"/>
    <w:rsid w:val="007A7BD8"/>
    <w:rsid w:val="00863414"/>
    <w:rsid w:val="0087082F"/>
    <w:rsid w:val="008A2FF4"/>
    <w:rsid w:val="008C68F1"/>
    <w:rsid w:val="00903444"/>
    <w:rsid w:val="009A7D03"/>
    <w:rsid w:val="009B0E6D"/>
    <w:rsid w:val="009F23D5"/>
    <w:rsid w:val="00A355C7"/>
    <w:rsid w:val="00A53BC1"/>
    <w:rsid w:val="00A82713"/>
    <w:rsid w:val="00AD3ECF"/>
    <w:rsid w:val="00B603D4"/>
    <w:rsid w:val="00BB460B"/>
    <w:rsid w:val="00C15AD0"/>
    <w:rsid w:val="00CC1399"/>
    <w:rsid w:val="00CE73F3"/>
    <w:rsid w:val="00D379C8"/>
    <w:rsid w:val="00E91108"/>
    <w:rsid w:val="00EC31E2"/>
    <w:rsid w:val="00EC7644"/>
    <w:rsid w:val="00ED38F2"/>
    <w:rsid w:val="00EF72AA"/>
    <w:rsid w:val="00F50319"/>
    <w:rsid w:val="00F5184A"/>
    <w:rsid w:val="00FF6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7D40A"/>
  <w15:chartTrackingRefBased/>
  <w15:docId w15:val="{7BD5E842-16BE-435E-BF2F-099015AA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3B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53B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53BC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53BC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53BC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53BC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53BC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53BC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53BC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3BC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53BC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53BC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53BC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53BC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53BC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53BC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53BC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53BC1"/>
    <w:rPr>
      <w:rFonts w:eastAsiaTheme="majorEastAsia" w:cstheme="majorBidi"/>
      <w:color w:val="272727" w:themeColor="text1" w:themeTint="D8"/>
    </w:rPr>
  </w:style>
  <w:style w:type="paragraph" w:styleId="Titre">
    <w:name w:val="Title"/>
    <w:basedOn w:val="Normal"/>
    <w:next w:val="Normal"/>
    <w:link w:val="TitreCar"/>
    <w:uiPriority w:val="10"/>
    <w:qFormat/>
    <w:rsid w:val="00A53B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53BC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53BC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53BC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53BC1"/>
    <w:pPr>
      <w:spacing w:before="160"/>
      <w:jc w:val="center"/>
    </w:pPr>
    <w:rPr>
      <w:i/>
      <w:iCs/>
      <w:color w:val="404040" w:themeColor="text1" w:themeTint="BF"/>
    </w:rPr>
  </w:style>
  <w:style w:type="character" w:customStyle="1" w:styleId="CitationCar">
    <w:name w:val="Citation Car"/>
    <w:basedOn w:val="Policepardfaut"/>
    <w:link w:val="Citation"/>
    <w:uiPriority w:val="29"/>
    <w:rsid w:val="00A53BC1"/>
    <w:rPr>
      <w:i/>
      <w:iCs/>
      <w:color w:val="404040" w:themeColor="text1" w:themeTint="BF"/>
    </w:rPr>
  </w:style>
  <w:style w:type="paragraph" w:styleId="Paragraphedeliste">
    <w:name w:val="List Paragraph"/>
    <w:basedOn w:val="Normal"/>
    <w:uiPriority w:val="34"/>
    <w:qFormat/>
    <w:rsid w:val="00A53BC1"/>
    <w:pPr>
      <w:ind w:left="720"/>
      <w:contextualSpacing/>
    </w:pPr>
  </w:style>
  <w:style w:type="character" w:styleId="Accentuationintense">
    <w:name w:val="Intense Emphasis"/>
    <w:basedOn w:val="Policepardfaut"/>
    <w:uiPriority w:val="21"/>
    <w:qFormat/>
    <w:rsid w:val="00A53BC1"/>
    <w:rPr>
      <w:i/>
      <w:iCs/>
      <w:color w:val="0F4761" w:themeColor="accent1" w:themeShade="BF"/>
    </w:rPr>
  </w:style>
  <w:style w:type="paragraph" w:styleId="Citationintense">
    <w:name w:val="Intense Quote"/>
    <w:basedOn w:val="Normal"/>
    <w:next w:val="Normal"/>
    <w:link w:val="CitationintenseCar"/>
    <w:uiPriority w:val="30"/>
    <w:qFormat/>
    <w:rsid w:val="00A53B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53BC1"/>
    <w:rPr>
      <w:i/>
      <w:iCs/>
      <w:color w:val="0F4761" w:themeColor="accent1" w:themeShade="BF"/>
    </w:rPr>
  </w:style>
  <w:style w:type="character" w:styleId="Rfrenceintense">
    <w:name w:val="Intense Reference"/>
    <w:basedOn w:val="Policepardfaut"/>
    <w:uiPriority w:val="32"/>
    <w:qFormat/>
    <w:rsid w:val="00A53BC1"/>
    <w:rPr>
      <w:b/>
      <w:bCs/>
      <w:smallCaps/>
      <w:color w:val="0F4761" w:themeColor="accent1" w:themeShade="BF"/>
      <w:spacing w:val="5"/>
    </w:rPr>
  </w:style>
  <w:style w:type="paragraph" w:styleId="En-tte">
    <w:name w:val="header"/>
    <w:basedOn w:val="Normal"/>
    <w:link w:val="En-tteCar"/>
    <w:uiPriority w:val="99"/>
    <w:unhideWhenUsed/>
    <w:rsid w:val="00A53BC1"/>
    <w:pPr>
      <w:tabs>
        <w:tab w:val="center" w:pos="4536"/>
        <w:tab w:val="right" w:pos="9072"/>
      </w:tabs>
      <w:spacing w:after="0" w:line="240" w:lineRule="auto"/>
    </w:pPr>
  </w:style>
  <w:style w:type="character" w:customStyle="1" w:styleId="En-tteCar">
    <w:name w:val="En-tête Car"/>
    <w:basedOn w:val="Policepardfaut"/>
    <w:link w:val="En-tte"/>
    <w:uiPriority w:val="99"/>
    <w:rsid w:val="00A53BC1"/>
  </w:style>
  <w:style w:type="paragraph" w:styleId="Pieddepage">
    <w:name w:val="footer"/>
    <w:basedOn w:val="Normal"/>
    <w:link w:val="PieddepageCar"/>
    <w:uiPriority w:val="99"/>
    <w:unhideWhenUsed/>
    <w:rsid w:val="00A53B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3BC1"/>
  </w:style>
  <w:style w:type="table" w:styleId="Grilledutableau">
    <w:name w:val="Table Grid"/>
    <w:basedOn w:val="TableauNormal"/>
    <w:uiPriority w:val="39"/>
    <w:rsid w:val="001F0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C1399"/>
    <w:rPr>
      <w:color w:val="467886" w:themeColor="hyperlink"/>
      <w:u w:val="single"/>
    </w:rPr>
  </w:style>
  <w:style w:type="character" w:styleId="Mentionnonrsolue">
    <w:name w:val="Unresolved Mention"/>
    <w:basedOn w:val="Policepardfaut"/>
    <w:uiPriority w:val="99"/>
    <w:semiHidden/>
    <w:unhideWhenUsed/>
    <w:rsid w:val="00CC1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togreen.eu/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hinktwice.management/toolbo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ltogreen.eu/en/tca-offic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834</Words>
  <Characters>4589</Characters>
  <Application>Microsoft Office Word</Application>
  <DocSecurity>0</DocSecurity>
  <Lines>38</Lines>
  <Paragraphs>10</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Green my project</vt:lpstr>
      <vt:lpstr>        </vt:lpstr>
      <vt:lpstr>        History</vt:lpstr>
      <vt:lpstr>        Needs</vt:lpstr>
      <vt:lpstr>        Learning targets</vt:lpstr>
      <vt:lpstr>    Localize this repeatable TCA</vt:lpstr>
      <vt:lpstr>    Activities</vt:lpstr>
      <vt:lpstr>    Resources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Kimpe</dc:creator>
  <cp:keywords/>
  <dc:description/>
  <cp:lastModifiedBy>Anne-Louise Dupin</cp:lastModifiedBy>
  <cp:revision>4</cp:revision>
  <dcterms:created xsi:type="dcterms:W3CDTF">2026-04-28T15:10:00Z</dcterms:created>
  <dcterms:modified xsi:type="dcterms:W3CDTF">2026-04-29T12:07:00Z</dcterms:modified>
</cp:coreProperties>
</file>